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DCC" w:rsidRPr="009C3DCC" w:rsidRDefault="009C3DCC" w:rsidP="009C3DCC">
      <w:pPr>
        <w:jc w:val="center"/>
        <w:rPr>
          <w:rFonts w:ascii="Times New Roman" w:eastAsia="Times New Roman" w:hAnsi="Times New Roman"/>
          <w:b/>
          <w:kern w:val="0"/>
          <w:sz w:val="32"/>
          <w:szCs w:val="32"/>
        </w:rPr>
      </w:pPr>
      <w:r w:rsidRPr="009C3DCC">
        <w:rPr>
          <w:rFonts w:ascii="Times New Roman" w:hAnsi="Times New Roman"/>
          <w:b/>
          <w:sz w:val="32"/>
          <w:szCs w:val="32"/>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C3DCC" w:rsidRDefault="009C3DCC" w:rsidP="009C3DCC"/>
    <w:p w:rsidR="009C3DCC" w:rsidRPr="009C3DCC" w:rsidRDefault="009C3DCC" w:rsidP="009C3DCC">
      <w:pPr>
        <w:jc w:val="both"/>
      </w:pPr>
      <w:r>
        <w:t xml:space="preserve">      Нормативно-правовые акты – это обоснованный и в большинстве случаев полностью соответствующий законодательству инструмент для урегулирования правовых отношений, однако предусмотреть все возможные ситуации невозможно - в некоторых случаях нормативно-правовые акты могут серьезно нарушить права и свободы гражданина, которые гарантированы ему Конституцией Российской Федерации. Эту сложную ситуацию усугубляет ещё и то, что гражданин, являющийся реальной жертвой недальновидно составленного нормативно-правового акта, чаще всего не осознает (частично или полностью)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 Для того, чтобы этого не произошло, необходим профессиональный анализ всех обстоятельств конфликта и соответствующего НПА, что может произвести только квалифицированный специалист, обладающий достаточным опытом в данной сфере. </w:t>
      </w:r>
      <w:r>
        <w:br/>
      </w:r>
      <w:r>
        <w:br/>
        <w:t xml:space="preserve">    Другой ситуацией, в которой оспаривание НПА или решений государственных органов становится актуальным, является сложный судебный процесс, в ходе которого некоторые нарушения со стороны НПА не очевидны, однако их обнаружение способно в корне изменить ход всего разбирательство. Для того, чтобы суметь распознать такие тонкости судебного дела, необходим профессиональный юридический взгляд на судебное развитие конфликта и его обстоятельства, способный “отделить зерна от плевел” и выявить действительно спорные моменты. Эти особенности, могущие сильнейшим образом повлиять на исход конфликта, в большинстве случаев не считаются первостепенными, что может привести впоследствии к неприятным сюрпризам, разрешить которые будет сложно даже опытному и компетентному юристу. Таким образом, в очередной раз подтверждается необходимость участия в серьезных правовых спорах проверенного юриста – именно он способен идеально структурировать всю относящуюся к делу информацию и пустить её в ход. </w:t>
      </w:r>
      <w:r>
        <w:br/>
      </w:r>
      <w:r>
        <w:br/>
        <w:t xml:space="preserve">    В соответствии с </w:t>
      </w:r>
      <w:hyperlink r:id="rId5" w:history="1">
        <w:r>
          <w:rPr>
            <w:rStyle w:val="ac"/>
          </w:rPr>
          <w:t>ч.1 ст.46 Конституции РФ</w:t>
        </w:r>
      </w:hyperlink>
      <w:r>
        <w:t xml:space="preserve"> каждому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r>
        <w:br/>
      </w:r>
      <w:r>
        <w:br/>
        <w:t xml:space="preserve">    В соответствии со </w:t>
      </w:r>
      <w:hyperlink r:id="rId6" w:history="1">
        <w:r>
          <w:rPr>
            <w:rStyle w:val="ac"/>
          </w:rPr>
          <w:t xml:space="preserve">ст.12, 13 ГК РФ </w:t>
        </w:r>
      </w:hyperlink>
      <w:r>
        <w:t xml:space="preserve">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r>
        <w:br/>
      </w:r>
      <w:r>
        <w:br/>
      </w:r>
      <w:r>
        <w:lastRenderedPageBreak/>
        <w:t xml:space="preserve">      </w:t>
      </w:r>
      <w:hyperlink r:id="rId7" w:history="1">
        <w:r>
          <w:rPr>
            <w:rStyle w:val="ac"/>
          </w:rPr>
          <w:t>Статьей 1 Закона РФ от 27 апреля 1993 г. N 4866-I "Об обжаловании в суд действий и решений, нарушающих права и свободы граждан"</w:t>
        </w:r>
      </w:hyperlink>
      <w:r>
        <w:t xml:space="preserve">;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служащих нарушены его права и свободы. </w:t>
      </w:r>
      <w:r>
        <w:br/>
      </w:r>
      <w:bookmarkStart w:id="0" w:name="_GoBack"/>
      <w:bookmarkEnd w:id="0"/>
    </w:p>
    <w:p w:rsidR="006A2267" w:rsidRDefault="006A2267" w:rsidP="006A2267">
      <w:pPr>
        <w:shd w:val="clear" w:color="auto" w:fill="FFFFFF"/>
        <w:spacing w:after="120" w:line="100" w:lineRule="atLeast"/>
        <w:jc w:val="center"/>
        <w:rPr>
          <w:rFonts w:ascii="Tahoma" w:eastAsia="Times New Roman" w:hAnsi="Tahoma" w:cs="Tahoma"/>
          <w:color w:val="D30001"/>
          <w:sz w:val="33"/>
          <w:szCs w:val="33"/>
        </w:rPr>
      </w:pPr>
      <w:r>
        <w:rPr>
          <w:rFonts w:ascii="Tahoma" w:eastAsia="Times New Roman" w:hAnsi="Tahoma" w:cs="Tahoma"/>
          <w:color w:val="D30001"/>
          <w:sz w:val="33"/>
          <w:szCs w:val="33"/>
        </w:rPr>
        <w:t>Порядок обжалования нормативно-правовых актов</w:t>
      </w:r>
    </w:p>
    <w:p w:rsidR="006A2267" w:rsidRDefault="006A2267" w:rsidP="006A2267">
      <w:pPr>
        <w:shd w:val="clear" w:color="auto" w:fill="FFFFFF"/>
        <w:spacing w:after="0" w:line="252" w:lineRule="atLeast"/>
        <w:jc w:val="center"/>
        <w:rPr>
          <w:rFonts w:ascii="Tahoma" w:eastAsia="Times New Roman" w:hAnsi="Tahoma" w:cs="Tahoma"/>
          <w:color w:val="000000"/>
          <w:sz w:val="18"/>
          <w:szCs w:val="18"/>
        </w:rPr>
      </w:pPr>
      <w:r>
        <w:rPr>
          <w:rFonts w:ascii="Tahoma" w:eastAsia="Times New Roman" w:hAnsi="Tahoma" w:cs="Tahoma"/>
          <w:color w:val="000000"/>
          <w:sz w:val="18"/>
          <w:szCs w:val="18"/>
        </w:rPr>
        <w:t> </w:t>
      </w:r>
    </w:p>
    <w:p w:rsidR="006A2267" w:rsidRDefault="006A2267" w:rsidP="006A2267">
      <w:pPr>
        <w:shd w:val="clear" w:color="auto" w:fill="FFFFFF"/>
        <w:spacing w:after="120" w:line="100" w:lineRule="atLeast"/>
        <w:jc w:val="center"/>
        <w:rPr>
          <w:rFonts w:ascii="Tahoma" w:eastAsia="Times New Roman" w:hAnsi="Tahoma" w:cs="Tahoma"/>
          <w:color w:val="D30001"/>
          <w:sz w:val="33"/>
          <w:szCs w:val="33"/>
        </w:rPr>
      </w:pPr>
      <w:r>
        <w:rPr>
          <w:rFonts w:ascii="Tahoma" w:eastAsia="Times New Roman" w:hAnsi="Tahoma" w:cs="Tahoma"/>
          <w:color w:val="D30001"/>
          <w:sz w:val="33"/>
          <w:szCs w:val="33"/>
        </w:rPr>
        <w:t>Гражданский процессуальный кодекс Российской Федерации</w:t>
      </w:r>
    </w:p>
    <w:p w:rsidR="006A2267" w:rsidRDefault="006A2267" w:rsidP="006A2267">
      <w:pPr>
        <w:shd w:val="clear" w:color="auto" w:fill="FFFFFF"/>
        <w:spacing w:after="240" w:line="252" w:lineRule="atLeast"/>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Глава 24. ПРОИЗВОДСТВО ПО ДЕЛАМ О ПРИЗНАНИИ</w:t>
      </w:r>
      <w:r>
        <w:rPr>
          <w:rFonts w:ascii="Times New Roman" w:eastAsia="Times New Roman" w:hAnsi="Times New Roman"/>
          <w:b/>
          <w:bCs/>
          <w:color w:val="000000"/>
          <w:sz w:val="24"/>
          <w:szCs w:val="24"/>
        </w:rPr>
        <w:br/>
        <w:t>НЕДЕЙСТВУЮЩИМИ НОРМАТИВНЫХ ПРАВОВЫХ АКТОВ</w:t>
      </w:r>
      <w:r>
        <w:rPr>
          <w:rFonts w:ascii="Times New Roman" w:eastAsia="Times New Roman" w:hAnsi="Times New Roman"/>
          <w:b/>
          <w:bCs/>
          <w:color w:val="000000"/>
          <w:sz w:val="24"/>
          <w:szCs w:val="24"/>
        </w:rPr>
        <w:br/>
        <w:t>ПОЛНОСТЬЮ ИЛИ В ЧАСТИ</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b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Статья 251. Подача заявления об оспаривании нормативных правовых актов</w:t>
      </w:r>
      <w:r>
        <w:rPr>
          <w:rFonts w:ascii="Times New Roman" w:eastAsia="Times New Roman" w:hAnsi="Times New Roman"/>
          <w:color w:val="000000"/>
          <w:sz w:val="24"/>
          <w:szCs w:val="24"/>
        </w:rPr>
        <w:b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 применении части первой статьи 251 см. Определение Конституционного Суда РФ от 08.07.2004 N 238-О.</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 18.07.2003 N 13-П).</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6A2267" w:rsidRDefault="006A2267" w:rsidP="006A2267">
      <w:pPr>
        <w:numPr>
          <w:ilvl w:val="0"/>
          <w:numId w:val="1"/>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w:t>
      </w:r>
      <w:r>
        <w:rPr>
          <w:rFonts w:ascii="Times New Roman" w:eastAsia="Times New Roman" w:hAnsi="Times New Roman"/>
          <w:color w:val="000000"/>
          <w:sz w:val="24"/>
          <w:szCs w:val="24"/>
        </w:rPr>
        <w:lastRenderedPageBreak/>
        <w:t>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6A2267" w:rsidRDefault="006A2267" w:rsidP="006A2267">
      <w:pPr>
        <w:numPr>
          <w:ilvl w:val="0"/>
          <w:numId w:val="1"/>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6A2267" w:rsidRDefault="006A2267" w:rsidP="006A2267">
      <w:pPr>
        <w:numPr>
          <w:ilvl w:val="0"/>
          <w:numId w:val="1"/>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6A2267" w:rsidRDefault="006A2267" w:rsidP="006A2267">
      <w:pPr>
        <w:numPr>
          <w:ilvl w:val="0"/>
          <w:numId w:val="1"/>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6A2267" w:rsidRDefault="006A2267" w:rsidP="006A2267">
      <w:pPr>
        <w:numPr>
          <w:ilvl w:val="0"/>
          <w:numId w:val="1"/>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A2267" w:rsidRDefault="006A2267" w:rsidP="006A2267">
      <w:pPr>
        <w:numPr>
          <w:ilvl w:val="0"/>
          <w:numId w:val="1"/>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6A2267" w:rsidRDefault="006A2267" w:rsidP="006A2267">
      <w:pPr>
        <w:numPr>
          <w:ilvl w:val="0"/>
          <w:numId w:val="1"/>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6A2267" w:rsidRDefault="006A2267" w:rsidP="006A2267">
      <w:pPr>
        <w:numPr>
          <w:ilvl w:val="0"/>
          <w:numId w:val="1"/>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252. Рассмотрение заявлений об оспаривании нормативных правовых актов</w:t>
      </w:r>
    </w:p>
    <w:p w:rsidR="006A2267" w:rsidRDefault="006A2267" w:rsidP="006A2267">
      <w:pPr>
        <w:numPr>
          <w:ilvl w:val="0"/>
          <w:numId w:val="2"/>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6A2267" w:rsidRDefault="006A2267" w:rsidP="006A2267">
      <w:pPr>
        <w:numPr>
          <w:ilvl w:val="0"/>
          <w:numId w:val="2"/>
        </w:numPr>
        <w:shd w:val="clear" w:color="auto" w:fill="FFFFFF"/>
        <w:spacing w:after="120" w:line="252" w:lineRule="atLeast"/>
        <w:ind w:left="0" w:firstLine="0"/>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w:t>
      </w:r>
      <w:r>
        <w:rPr>
          <w:rFonts w:ascii="Times New Roman" w:eastAsia="Times New Roman" w:hAnsi="Times New Roman"/>
          <w:color w:val="000000"/>
          <w:sz w:val="24"/>
          <w:szCs w:val="24"/>
        </w:rPr>
        <w:lastRenderedPageBreak/>
        <w:t>заинтересованных лиц, извещенных о времени и месте судебного заседания.</w:t>
      </w:r>
      <w:r>
        <w:rPr>
          <w:rFonts w:ascii="Times New Roman" w:eastAsia="Times New Roman" w:hAnsi="Times New Roman"/>
          <w:color w:val="000000"/>
          <w:sz w:val="24"/>
          <w:szCs w:val="24"/>
        </w:rPr>
        <w:br/>
      </w:r>
      <w:r>
        <w:rPr>
          <w:rFonts w:ascii="Times New Roman" w:eastAsia="Times New Roman" w:hAnsi="Times New Roman"/>
          <w:i/>
          <w:iCs/>
          <w:color w:val="000000"/>
          <w:sz w:val="24"/>
          <w:szCs w:val="24"/>
        </w:rPr>
        <w:t>(в ред. Федерального закона от 28.06.2009 N 128-ФЗ)</w:t>
      </w:r>
    </w:p>
    <w:p w:rsidR="006A2267" w:rsidRDefault="006A2267" w:rsidP="006A2267">
      <w:pPr>
        <w:numPr>
          <w:ilvl w:val="0"/>
          <w:numId w:val="2"/>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253. Решение суда по заявлению об оспаривании нормативного правового акта</w:t>
      </w:r>
    </w:p>
    <w:p w:rsidR="006A2267" w:rsidRDefault="006A2267" w:rsidP="006A2267">
      <w:pPr>
        <w:numPr>
          <w:ilvl w:val="0"/>
          <w:numId w:val="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r>
        <w:rPr>
          <w:rFonts w:ascii="Times New Roman" w:eastAsia="Times New Roman" w:hAnsi="Times New Roman"/>
          <w:color w:val="000000"/>
          <w:sz w:val="24"/>
          <w:szCs w:val="24"/>
        </w:rPr>
        <w:br/>
        <w:t>О применении частей второй и третьей статьи 253 см. определение Конституционного Суда РФ от 04.03.2004 N73-О. Постановлением Конституционного Суда РФ от 27.01.2004 N1-П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r>
        <w:rPr>
          <w:rFonts w:ascii="Times New Roman" w:eastAsia="Times New Roman" w:hAnsi="Times New Roman"/>
          <w:color w:val="000000"/>
          <w:sz w:val="24"/>
          <w:szCs w:val="24"/>
        </w:rPr>
        <w:b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N13-П). В соответствии с частью 3 статьи 79 Федерального конституционного закона от 21.07.1994 N1-ФКЗ акты или их отдельные положения, признанные неконституционными, утрачивают силу.</w:t>
      </w:r>
    </w:p>
    <w:p w:rsidR="006A2267" w:rsidRDefault="006A2267" w:rsidP="006A2267">
      <w:pPr>
        <w:numPr>
          <w:ilvl w:val="0"/>
          <w:numId w:val="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A2267" w:rsidRDefault="006A2267" w:rsidP="006A2267">
      <w:pPr>
        <w:numPr>
          <w:ilvl w:val="0"/>
          <w:numId w:val="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w:t>
      </w:r>
      <w:r>
        <w:rPr>
          <w:rFonts w:ascii="Times New Roman" w:eastAsia="Times New Roman" w:hAnsi="Times New Roman"/>
          <w:color w:val="000000"/>
          <w:sz w:val="24"/>
          <w:szCs w:val="24"/>
        </w:rPr>
        <w:lastRenderedPageBreak/>
        <w:t>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6A2267" w:rsidRDefault="006A2267" w:rsidP="006A2267">
      <w:pPr>
        <w:numPr>
          <w:ilvl w:val="0"/>
          <w:numId w:val="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суда о признании нормативного правового акта недействующим не может быть преодолено повторным принятием такого же акта.</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6A2267" w:rsidRDefault="006A2267" w:rsidP="006A2267">
      <w:pPr>
        <w:shd w:val="clear" w:color="auto" w:fill="FFFFFF"/>
        <w:spacing w:after="240" w:line="252" w:lineRule="atLeast"/>
        <w:jc w:val="center"/>
      </w:pPr>
    </w:p>
    <w:p w:rsidR="006A2267" w:rsidRDefault="006A2267" w:rsidP="006A2267">
      <w:pPr>
        <w:shd w:val="clear" w:color="auto" w:fill="FFFFFF"/>
        <w:spacing w:after="240" w:line="252" w:lineRule="atLeast"/>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Глава 25. ПРОИЗВОДСТВО ПО ДЕЛАМ ОБ ОСПАРИВАНИИ</w:t>
      </w:r>
      <w:r>
        <w:rPr>
          <w:rFonts w:ascii="Times New Roman" w:eastAsia="Times New Roman" w:hAnsi="Times New Roman"/>
          <w:b/>
          <w:bCs/>
          <w:color w:val="000000"/>
          <w:sz w:val="24"/>
          <w:szCs w:val="24"/>
        </w:rPr>
        <w:br/>
        <w:t>РЕШЕНИЙ, ДЕЙСТВИЙ (БЕЗДЕЙСТВИЯ) ОРГАНОВ ГОСУДАРСТВЕННОЙ</w:t>
      </w:r>
      <w:r>
        <w:rPr>
          <w:rFonts w:ascii="Times New Roman" w:eastAsia="Times New Roman" w:hAnsi="Times New Roman"/>
          <w:b/>
          <w:bCs/>
          <w:color w:val="000000"/>
          <w:sz w:val="24"/>
          <w:szCs w:val="24"/>
        </w:rPr>
        <w:br/>
        <w:t>ВЛАСТИ, ОРГАНОВ МЕСТНОГО САМОУПРАВЛЕНИЯ, ДОЛЖНОСТНЫХ</w:t>
      </w:r>
      <w:r>
        <w:rPr>
          <w:rFonts w:ascii="Times New Roman" w:eastAsia="Times New Roman" w:hAnsi="Times New Roman"/>
          <w:b/>
          <w:bCs/>
          <w:color w:val="000000"/>
          <w:sz w:val="24"/>
          <w:szCs w:val="24"/>
        </w:rPr>
        <w:br/>
        <w:t>ЛИЦ, ГОСУДАРСТВЕННЫХ И МУНИЦИПАЛЬНЫХ СЛУЖАЩИХ</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6A2267" w:rsidRDefault="006A2267" w:rsidP="006A2267">
      <w:pPr>
        <w:numPr>
          <w:ilvl w:val="0"/>
          <w:numId w:val="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6A2267" w:rsidRDefault="006A2267" w:rsidP="006A2267">
      <w:pPr>
        <w:numPr>
          <w:ilvl w:val="0"/>
          <w:numId w:val="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6A2267" w:rsidRDefault="006A2267" w:rsidP="006A2267">
      <w:pPr>
        <w:numPr>
          <w:ilvl w:val="0"/>
          <w:numId w:val="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6A2267" w:rsidRDefault="006A2267" w:rsidP="006A2267">
      <w:pPr>
        <w:numPr>
          <w:ilvl w:val="0"/>
          <w:numId w:val="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Суд вправе приостановить действие оспариваемого решения до вступления в законную силу решения суда.</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Статья 255. </w:t>
      </w:r>
      <w:r>
        <w:rPr>
          <w:rFonts w:ascii="Times New Roman" w:eastAsia="Times New Roman" w:hAnsi="Times New Roman"/>
          <w:color w:val="000000"/>
          <w:sz w:val="24"/>
          <w:szCs w:val="24"/>
        </w:rPr>
        <w:t xml:space="preserve">Решения, действия (бездействие) органов государственной власти, органов местного самоуправления, должностных лиц, государственных или муниципальных </w:t>
      </w:r>
      <w:r>
        <w:rPr>
          <w:rFonts w:ascii="Times New Roman" w:eastAsia="Times New Roman" w:hAnsi="Times New Roman"/>
          <w:color w:val="000000"/>
          <w:sz w:val="24"/>
          <w:szCs w:val="24"/>
        </w:rPr>
        <w:lastRenderedPageBreak/>
        <w:t>служащих, подлежащие оспариванию в порядке гражданского судопроизводства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6A2267" w:rsidRDefault="006A2267" w:rsidP="006A2267">
      <w:pPr>
        <w:numPr>
          <w:ilvl w:val="0"/>
          <w:numId w:val="5"/>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нарушены права и свободы гражданина;</w:t>
      </w:r>
    </w:p>
    <w:p w:rsidR="006A2267" w:rsidRDefault="006A2267" w:rsidP="006A2267">
      <w:pPr>
        <w:numPr>
          <w:ilvl w:val="0"/>
          <w:numId w:val="5"/>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созданы препятствия к осуществлению гражданином его прав и свобод;</w:t>
      </w:r>
    </w:p>
    <w:p w:rsidR="006A2267" w:rsidRDefault="006A2267" w:rsidP="006A2267">
      <w:pPr>
        <w:numPr>
          <w:ilvl w:val="0"/>
          <w:numId w:val="5"/>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гражданина незаконно возложена какая-либо обязанность или он незаконно привлечен к ответственности.</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256. Срок обращения с заявлением в суд</w:t>
      </w:r>
    </w:p>
    <w:p w:rsidR="006A2267" w:rsidRDefault="006A2267" w:rsidP="006A2267">
      <w:pPr>
        <w:numPr>
          <w:ilvl w:val="0"/>
          <w:numId w:val="6"/>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Гражданин вправе обратиться в суд с заявлением в течение трех месяцев со дня, когда ему стало известно о нарушении его прав и свобод.</w:t>
      </w:r>
    </w:p>
    <w:p w:rsidR="006A2267" w:rsidRDefault="006A2267" w:rsidP="006A2267">
      <w:pPr>
        <w:numPr>
          <w:ilvl w:val="0"/>
          <w:numId w:val="6"/>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6A2267" w:rsidRDefault="006A2267" w:rsidP="006A2267">
      <w:pPr>
        <w:numPr>
          <w:ilvl w:val="0"/>
          <w:numId w:val="7"/>
        </w:numPr>
        <w:shd w:val="clear" w:color="auto" w:fill="FFFFFF"/>
        <w:spacing w:after="120" w:line="252" w:lineRule="atLeast"/>
        <w:ind w:left="0" w:firstLine="0"/>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 </w:t>
      </w:r>
      <w:r>
        <w:rPr>
          <w:rFonts w:ascii="Times New Roman" w:eastAsia="Times New Roman" w:hAnsi="Times New Roman"/>
          <w:i/>
          <w:iCs/>
          <w:color w:val="000000"/>
          <w:sz w:val="24"/>
          <w:szCs w:val="24"/>
        </w:rPr>
        <w:t>(в ред. Федерального закона от 28.06.2009 N 128-ФЗ)</w:t>
      </w:r>
    </w:p>
    <w:p w:rsidR="006A2267" w:rsidRDefault="006A2267" w:rsidP="006A2267">
      <w:pPr>
        <w:numPr>
          <w:ilvl w:val="0"/>
          <w:numId w:val="7"/>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258. Решение суда и его реализация</w:t>
      </w:r>
    </w:p>
    <w:p w:rsidR="006A2267" w:rsidRDefault="006A2267" w:rsidP="006A2267">
      <w:pPr>
        <w:numPr>
          <w:ilvl w:val="0"/>
          <w:numId w:val="8"/>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6A2267" w:rsidRDefault="006A2267" w:rsidP="006A2267">
      <w:pPr>
        <w:numPr>
          <w:ilvl w:val="0"/>
          <w:numId w:val="8"/>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6A2267" w:rsidRDefault="006A2267" w:rsidP="006A2267">
      <w:pPr>
        <w:numPr>
          <w:ilvl w:val="0"/>
          <w:numId w:val="8"/>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6A2267" w:rsidRDefault="006A2267" w:rsidP="006A2267">
      <w:pPr>
        <w:numPr>
          <w:ilvl w:val="0"/>
          <w:numId w:val="8"/>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6A2267" w:rsidRDefault="006A2267" w:rsidP="006A2267">
      <w:pPr>
        <w:shd w:val="clear" w:color="auto" w:fill="FFFFFF"/>
        <w:spacing w:after="0" w:line="252" w:lineRule="atLeast"/>
        <w:jc w:val="both"/>
        <w:rPr>
          <w:rFonts w:ascii="Tahoma" w:eastAsia="Times New Roman" w:hAnsi="Tahoma" w:cs="Tahoma"/>
          <w:color w:val="000000"/>
          <w:sz w:val="18"/>
          <w:szCs w:val="18"/>
        </w:rPr>
      </w:pPr>
      <w:r>
        <w:rPr>
          <w:rFonts w:ascii="Tahoma" w:eastAsia="Times New Roman" w:hAnsi="Tahoma" w:cs="Tahoma"/>
          <w:color w:val="000000"/>
          <w:sz w:val="18"/>
          <w:szCs w:val="18"/>
        </w:rPr>
        <w:t> </w:t>
      </w:r>
    </w:p>
    <w:p w:rsidR="006A2267" w:rsidRDefault="006A2267" w:rsidP="006A2267">
      <w:pPr>
        <w:shd w:val="clear" w:color="auto" w:fill="FFFFFF"/>
        <w:spacing w:after="120" w:line="100" w:lineRule="atLeast"/>
        <w:jc w:val="center"/>
        <w:rPr>
          <w:rFonts w:ascii="Tahoma" w:eastAsia="Times New Roman" w:hAnsi="Tahoma" w:cs="Tahoma"/>
          <w:color w:val="D30001"/>
          <w:sz w:val="33"/>
          <w:szCs w:val="33"/>
        </w:rPr>
      </w:pPr>
      <w:r>
        <w:rPr>
          <w:rFonts w:ascii="Tahoma" w:eastAsia="Times New Roman" w:hAnsi="Tahoma" w:cs="Tahoma"/>
          <w:color w:val="D30001"/>
          <w:sz w:val="33"/>
          <w:szCs w:val="33"/>
        </w:rPr>
        <w:t>Арбитражный процессуальный кодекс Российской Федерации</w:t>
      </w:r>
    </w:p>
    <w:p w:rsidR="006A2267" w:rsidRDefault="006A2267" w:rsidP="006A2267">
      <w:pPr>
        <w:shd w:val="clear" w:color="auto" w:fill="FFFFFF"/>
        <w:spacing w:after="240" w:line="252" w:lineRule="atLeast"/>
        <w:jc w:val="center"/>
        <w:rPr>
          <w:rFonts w:ascii="Times New Roman" w:eastAsia="Times New Roman" w:hAnsi="Times New Roman"/>
          <w:b/>
          <w:bCs/>
          <w:color w:val="000000"/>
          <w:sz w:val="24"/>
          <w:szCs w:val="24"/>
        </w:rPr>
      </w:pPr>
      <w:r>
        <w:rPr>
          <w:rFonts w:ascii="Tahoma" w:eastAsia="Times New Roman" w:hAnsi="Tahoma" w:cs="Tahoma"/>
          <w:b/>
          <w:bCs/>
          <w:color w:val="000000"/>
          <w:sz w:val="18"/>
          <w:szCs w:val="18"/>
        </w:rPr>
        <w:br/>
      </w:r>
      <w:r>
        <w:rPr>
          <w:rFonts w:ascii="Times New Roman" w:eastAsia="Times New Roman" w:hAnsi="Times New Roman"/>
          <w:b/>
          <w:bCs/>
          <w:color w:val="000000"/>
          <w:sz w:val="24"/>
          <w:szCs w:val="24"/>
        </w:rPr>
        <w:t>Глава 23. РАССМОТРЕНИЕ ДЕЛ ОБ ОСПАРИВАНИИ</w:t>
      </w:r>
      <w:r>
        <w:rPr>
          <w:rFonts w:ascii="Times New Roman" w:eastAsia="Times New Roman" w:hAnsi="Times New Roman"/>
          <w:b/>
          <w:bCs/>
          <w:color w:val="000000"/>
          <w:sz w:val="24"/>
          <w:szCs w:val="24"/>
        </w:rPr>
        <w:br/>
        <w:t>НОРМАТИВНЫХ ПРАВОВЫХ АКТОВ</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191. Порядок рассмотрения дел об оспаривании нормативных правовых актов</w:t>
      </w:r>
    </w:p>
    <w:p w:rsidR="006A2267" w:rsidRDefault="006A2267" w:rsidP="006A2267">
      <w:pPr>
        <w:numPr>
          <w:ilvl w:val="0"/>
          <w:numId w:val="9"/>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6A2267" w:rsidRDefault="006A2267" w:rsidP="006A2267">
      <w:pPr>
        <w:numPr>
          <w:ilvl w:val="0"/>
          <w:numId w:val="9"/>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6A2267" w:rsidRDefault="006A2267" w:rsidP="006A2267">
      <w:pPr>
        <w:numPr>
          <w:ilvl w:val="0"/>
          <w:numId w:val="9"/>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192. Право на обращение в арбитражный суд с заявлением о признании нормативного правового акта недействующим</w:t>
      </w:r>
    </w:p>
    <w:p w:rsidR="006A2267" w:rsidRDefault="006A2267" w:rsidP="006A2267">
      <w:pPr>
        <w:numPr>
          <w:ilvl w:val="0"/>
          <w:numId w:val="10"/>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6A2267" w:rsidRDefault="006A2267" w:rsidP="006A2267">
      <w:pPr>
        <w:numPr>
          <w:ilvl w:val="0"/>
          <w:numId w:val="10"/>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w:t>
      </w:r>
      <w:r>
        <w:rPr>
          <w:rFonts w:ascii="Times New Roman" w:eastAsia="Times New Roman" w:hAnsi="Times New Roman"/>
          <w:color w:val="000000"/>
          <w:sz w:val="24"/>
          <w:szCs w:val="24"/>
        </w:rPr>
        <w:lastRenderedPageBreak/>
        <w:t>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6A2267" w:rsidRDefault="006A2267" w:rsidP="006A2267">
      <w:pPr>
        <w:numPr>
          <w:ilvl w:val="0"/>
          <w:numId w:val="10"/>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193. Требования к заявлению о признании нормативного правового акта недействующим</w:t>
      </w:r>
    </w:p>
    <w:p w:rsidR="006A2267" w:rsidRDefault="006A2267" w:rsidP="006A2267">
      <w:pPr>
        <w:numPr>
          <w:ilvl w:val="0"/>
          <w:numId w:val="11"/>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заявлении должны быть также указаны: </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Pr>
          <w:rFonts w:ascii="Times New Roman" w:eastAsia="Times New Roman" w:hAnsi="Times New Roman"/>
          <w:color w:val="000000"/>
          <w:sz w:val="24"/>
          <w:szCs w:val="24"/>
        </w:rPr>
        <w:br/>
        <w:t>2) название, номер, дата принятия, источник опубликования и иные данные об оспариваемом нормативном правовом акте;</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права и законные интересы заявителя, которые, по его мнению, нарушаются этим оспариваемым актом или его отдельными положениями;</w:t>
      </w:r>
      <w:r>
        <w:rPr>
          <w:rFonts w:ascii="Times New Roman" w:eastAsia="Times New Roman" w:hAnsi="Times New Roman"/>
          <w:color w:val="000000"/>
          <w:sz w:val="24"/>
          <w:szCs w:val="24"/>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Pr>
          <w:rFonts w:ascii="Times New Roman" w:eastAsia="Times New Roman" w:hAnsi="Times New Roman"/>
          <w:color w:val="000000"/>
          <w:sz w:val="24"/>
          <w:szCs w:val="24"/>
        </w:rPr>
        <w:br/>
        <w:t>5) требование заявителя о признании оспариваемого акта недействующим;</w:t>
      </w:r>
      <w:r>
        <w:rPr>
          <w:rFonts w:ascii="Times New Roman" w:eastAsia="Times New Roman" w:hAnsi="Times New Roman"/>
          <w:color w:val="000000"/>
          <w:sz w:val="24"/>
          <w:szCs w:val="24"/>
        </w:rPr>
        <w:br/>
        <w:t>6) перечень прилагаемых документов.</w:t>
      </w:r>
    </w:p>
    <w:p w:rsidR="006A2267" w:rsidRDefault="006A2267" w:rsidP="006A2267">
      <w:pPr>
        <w:numPr>
          <w:ilvl w:val="0"/>
          <w:numId w:val="12"/>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6A2267" w:rsidRDefault="006A2267" w:rsidP="006A2267">
      <w:pPr>
        <w:numPr>
          <w:ilvl w:val="0"/>
          <w:numId w:val="12"/>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Подача заявления в арбитражный суд не приостанавливает действие оспариваемого нормативного правового акта.</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194. Судебное разбирательство по делам об оспаривании нормативных правовых актов</w:t>
      </w:r>
    </w:p>
    <w:p w:rsidR="006A2267" w:rsidRDefault="006A2267" w:rsidP="006A2267">
      <w:pPr>
        <w:numPr>
          <w:ilvl w:val="0"/>
          <w:numId w:val="13"/>
        </w:numPr>
        <w:shd w:val="clear" w:color="auto" w:fill="FFFFFF"/>
        <w:spacing w:after="120" w:line="252" w:lineRule="atLeast"/>
        <w:ind w:left="0" w:firstLine="0"/>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 </w:t>
      </w:r>
      <w:r>
        <w:rPr>
          <w:rFonts w:ascii="Times New Roman" w:eastAsia="Times New Roman" w:hAnsi="Times New Roman"/>
          <w:i/>
          <w:iCs/>
          <w:color w:val="000000"/>
          <w:sz w:val="24"/>
          <w:szCs w:val="24"/>
        </w:rPr>
        <w:t>(в ред. Федерального закона от 30.04.2010 N 69-ФЗ)</w:t>
      </w:r>
    </w:p>
    <w:p w:rsidR="006A2267" w:rsidRDefault="006A2267" w:rsidP="006A2267">
      <w:pPr>
        <w:numPr>
          <w:ilvl w:val="0"/>
          <w:numId w:val="1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A2267" w:rsidRDefault="006A2267" w:rsidP="006A2267">
      <w:pPr>
        <w:numPr>
          <w:ilvl w:val="0"/>
          <w:numId w:val="1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6A2267" w:rsidRDefault="006A2267" w:rsidP="006A2267">
      <w:pPr>
        <w:numPr>
          <w:ilvl w:val="0"/>
          <w:numId w:val="1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w:t>
      </w:r>
      <w:r>
        <w:rPr>
          <w:rFonts w:ascii="Times New Roman" w:eastAsia="Times New Roman" w:hAnsi="Times New Roman"/>
          <w:color w:val="000000"/>
          <w:sz w:val="24"/>
          <w:szCs w:val="24"/>
        </w:rPr>
        <w:lastRenderedPageBreak/>
        <w:t>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6A2267" w:rsidRDefault="006A2267" w:rsidP="006A2267">
      <w:pPr>
        <w:numPr>
          <w:ilvl w:val="0"/>
          <w:numId w:val="1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6A2267" w:rsidRDefault="006A2267" w:rsidP="006A2267">
      <w:pPr>
        <w:numPr>
          <w:ilvl w:val="0"/>
          <w:numId w:val="1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6A2267" w:rsidRDefault="006A2267" w:rsidP="006A2267">
      <w:pPr>
        <w:numPr>
          <w:ilvl w:val="0"/>
          <w:numId w:val="1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6A2267" w:rsidRDefault="006A2267" w:rsidP="006A2267">
      <w:pPr>
        <w:numPr>
          <w:ilvl w:val="0"/>
          <w:numId w:val="1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195. Решение суда по делу об оспаривании нормативного правового акта</w:t>
      </w:r>
    </w:p>
    <w:p w:rsidR="006A2267" w:rsidRDefault="006A2267" w:rsidP="006A2267">
      <w:pPr>
        <w:numPr>
          <w:ilvl w:val="0"/>
          <w:numId w:val="1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6A2267" w:rsidRDefault="006A2267" w:rsidP="006A2267">
      <w:pPr>
        <w:numPr>
          <w:ilvl w:val="0"/>
          <w:numId w:val="1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По результатам рассмотрения дела об оспаривании нормативного правового акта арбитражный суд принимает одно из решений:</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r>
        <w:rPr>
          <w:rFonts w:ascii="Times New Roman" w:eastAsia="Times New Roman" w:hAnsi="Times New Roman"/>
          <w:color w:val="000000"/>
          <w:sz w:val="24"/>
          <w:szCs w:val="24"/>
        </w:rPr>
        <w:b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6A2267" w:rsidRDefault="006A2267" w:rsidP="006A2267">
      <w:pPr>
        <w:numPr>
          <w:ilvl w:val="0"/>
          <w:numId w:val="15"/>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резолютивной части решения по делу об оспаривании нормативного правового акта должны содержаться:</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наименование органа или лица, которые приняли оспариваемый акт, его название, номер, дата принятия акта;</w:t>
      </w:r>
      <w:r>
        <w:rPr>
          <w:rFonts w:ascii="Times New Roman" w:eastAsia="Times New Roman" w:hAnsi="Times New Roman"/>
          <w:color w:val="000000"/>
          <w:sz w:val="24"/>
          <w:szCs w:val="24"/>
        </w:rPr>
        <w:br/>
        <w:t>2) название нормативного правового акта, который имеет большую юридическую силу и на соответствие которому проверен оспариваемый акт;</w:t>
      </w:r>
      <w:r>
        <w:rPr>
          <w:rFonts w:ascii="Times New Roman" w:eastAsia="Times New Roman" w:hAnsi="Times New Roman"/>
          <w:color w:val="000000"/>
          <w:sz w:val="24"/>
          <w:szCs w:val="24"/>
        </w:rPr>
        <w:b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6A2267" w:rsidRDefault="006A2267" w:rsidP="006A2267">
      <w:pPr>
        <w:numPr>
          <w:ilvl w:val="0"/>
          <w:numId w:val="16"/>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r>
        <w:rPr>
          <w:rFonts w:ascii="Times New Roman" w:eastAsia="Times New Roman" w:hAnsi="Times New Roman"/>
          <w:color w:val="000000"/>
          <w:sz w:val="24"/>
          <w:szCs w:val="24"/>
        </w:rPr>
        <w:br/>
        <w:t xml:space="preserve">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w:t>
      </w:r>
      <w:r>
        <w:rPr>
          <w:rFonts w:ascii="Times New Roman" w:eastAsia="Times New Roman" w:hAnsi="Times New Roman"/>
          <w:color w:val="000000"/>
          <w:sz w:val="24"/>
          <w:szCs w:val="24"/>
        </w:rPr>
        <w:lastRenderedPageBreak/>
        <w:t>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
    <w:p w:rsidR="006A2267" w:rsidRDefault="006A2267" w:rsidP="006A2267">
      <w:pPr>
        <w:numPr>
          <w:ilvl w:val="0"/>
          <w:numId w:val="16"/>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6A2267" w:rsidRDefault="006A2267" w:rsidP="006A2267">
      <w:pPr>
        <w:numPr>
          <w:ilvl w:val="0"/>
          <w:numId w:val="16"/>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 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6A2267" w:rsidRDefault="006A2267" w:rsidP="006A2267">
      <w:pPr>
        <w:numPr>
          <w:ilvl w:val="0"/>
          <w:numId w:val="16"/>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196. Опубликование решения арбитражного суда по делу об оспаривании нормативного правового акта</w:t>
      </w:r>
    </w:p>
    <w:p w:rsidR="006A2267" w:rsidRDefault="006A2267" w:rsidP="006A2267">
      <w:pPr>
        <w:numPr>
          <w:ilvl w:val="0"/>
          <w:numId w:val="17"/>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6A2267" w:rsidRDefault="006A2267" w:rsidP="006A2267">
      <w:pPr>
        <w:numPr>
          <w:ilvl w:val="0"/>
          <w:numId w:val="17"/>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A2267" w:rsidRDefault="006A2267" w:rsidP="006A2267">
      <w:pPr>
        <w:shd w:val="clear" w:color="auto" w:fill="FFFFFF"/>
        <w:spacing w:after="0" w:line="252" w:lineRule="atLeast"/>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Глава 24. РАССМОТРЕНИЕ ДЕЛ ОБ ОСПАРИВАНИИ</w:t>
      </w:r>
      <w:r>
        <w:rPr>
          <w:rFonts w:ascii="Times New Roman" w:eastAsia="Times New Roman" w:hAnsi="Times New Roman"/>
          <w:b/>
          <w:bCs/>
          <w:color w:val="000000"/>
          <w:sz w:val="24"/>
          <w:szCs w:val="24"/>
        </w:rPr>
        <w:br/>
        <w:t>НЕНОРМАТИВНЫХ ПРАВОВЫХ АКТОВ, РЕШЕНИЙ И ДЕЙСТВИЙ</w:t>
      </w:r>
      <w:r>
        <w:rPr>
          <w:rFonts w:ascii="Times New Roman" w:eastAsia="Times New Roman" w:hAnsi="Times New Roman"/>
          <w:b/>
          <w:bCs/>
          <w:color w:val="000000"/>
          <w:sz w:val="24"/>
          <w:szCs w:val="24"/>
        </w:rPr>
        <w:br/>
        <w:t>(БЕЗДЕЙСТВИЯ) ГОСУДАРСТВЕННЫХ ОРГАНОВ, ОРГАНОВ МЕСТНОГО</w:t>
      </w:r>
      <w:r>
        <w:rPr>
          <w:rFonts w:ascii="Times New Roman" w:eastAsia="Times New Roman" w:hAnsi="Times New Roman"/>
          <w:b/>
          <w:bCs/>
          <w:color w:val="000000"/>
          <w:sz w:val="24"/>
          <w:szCs w:val="24"/>
        </w:rPr>
        <w:br/>
        <w:t>САМОУПРАВЛЕНИЯ, ИНЫХ ОРГАНОВ, ДОЛЖНОСТНЫХ ЛИЦ</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A2267" w:rsidRDefault="006A2267" w:rsidP="006A2267">
      <w:pPr>
        <w:numPr>
          <w:ilvl w:val="0"/>
          <w:numId w:val="18"/>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w:t>
      </w:r>
      <w:r>
        <w:rPr>
          <w:rFonts w:ascii="Times New Roman" w:eastAsia="Times New Roman" w:hAnsi="Times New Roman"/>
          <w:color w:val="000000"/>
          <w:sz w:val="24"/>
          <w:szCs w:val="24"/>
        </w:rPr>
        <w:lastRenderedPageBreak/>
        <w:t>производства, предусмотренным настоящим Кодексом, с особенностями, установленными в настоящей главе.</w:t>
      </w:r>
    </w:p>
    <w:p w:rsidR="006A2267" w:rsidRDefault="006A2267" w:rsidP="006A2267">
      <w:pPr>
        <w:numPr>
          <w:ilvl w:val="0"/>
          <w:numId w:val="18"/>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 конституционно-правовом смысле и применении части 1 статьи 198 см. Определения Конституционного Суда РФ от 20.11.2003 N 449-О и от 04.12.2003 N 418-О.</w:t>
      </w:r>
    </w:p>
    <w:p w:rsidR="006A2267" w:rsidRDefault="006A2267" w:rsidP="006A2267">
      <w:pPr>
        <w:numPr>
          <w:ilvl w:val="0"/>
          <w:numId w:val="19"/>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A2267" w:rsidRDefault="006A2267" w:rsidP="006A2267">
      <w:pPr>
        <w:numPr>
          <w:ilvl w:val="0"/>
          <w:numId w:val="19"/>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A2267" w:rsidRDefault="006A2267" w:rsidP="006A2267">
      <w:pPr>
        <w:numPr>
          <w:ilvl w:val="0"/>
          <w:numId w:val="19"/>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A2267" w:rsidRDefault="006A2267" w:rsidP="006A2267">
      <w:pPr>
        <w:numPr>
          <w:ilvl w:val="0"/>
          <w:numId w:val="19"/>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6A2267" w:rsidRDefault="006A2267" w:rsidP="006A2267">
      <w:pPr>
        <w:numPr>
          <w:ilvl w:val="0"/>
          <w:numId w:val="20"/>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заявлении должны быть также указаны:</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наименование органа или лица, которые приняли оспариваемый акт, решение, совершили оспариваемые действия (бездействие);</w:t>
      </w:r>
      <w:r>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t>2) название, номер, дата принятия оспариваемого акта, решения, время совершения действий;</w:t>
      </w:r>
      <w:r>
        <w:rPr>
          <w:rFonts w:ascii="Times New Roman" w:eastAsia="Times New Roman" w:hAnsi="Times New Roman"/>
          <w:color w:val="000000"/>
          <w:sz w:val="24"/>
          <w:szCs w:val="24"/>
        </w:rPr>
        <w:br/>
        <w:t>3) права и законные интересы, которые, по мнению заявителя, нарушаются оспариваемым актом, решением и действием (бездействием);</w:t>
      </w:r>
      <w:r>
        <w:rPr>
          <w:rFonts w:ascii="Times New Roman" w:eastAsia="Times New Roman" w:hAnsi="Times New Roman"/>
          <w:color w:val="000000"/>
          <w:sz w:val="24"/>
          <w:szCs w:val="24"/>
        </w:rPr>
        <w:br/>
        <w:t>4) законы и иные нормативные правовые акты, которым, по мнению заявителя, не соответствуют оспариваемый акт, решение и действие (бездействие);</w:t>
      </w:r>
      <w:r>
        <w:rPr>
          <w:rFonts w:ascii="Times New Roman" w:eastAsia="Times New Roman" w:hAnsi="Times New Roman"/>
          <w:color w:val="000000"/>
          <w:sz w:val="24"/>
          <w:szCs w:val="24"/>
        </w:rPr>
        <w:br/>
        <w:t>5) требование заявителя о признании ненормативного правового акта недействительным, решений и действий (бездействия) незаконными.</w:t>
      </w:r>
      <w:r>
        <w:rPr>
          <w:rFonts w:ascii="Times New Roman" w:eastAsia="Times New Roman" w:hAnsi="Times New Roman"/>
          <w:color w:val="000000"/>
          <w:sz w:val="24"/>
          <w:szCs w:val="24"/>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r>
        <w:rPr>
          <w:rFonts w:ascii="Times New Roman" w:eastAsia="Times New Roman" w:hAnsi="Times New Roman"/>
          <w:color w:val="000000"/>
          <w:sz w:val="24"/>
          <w:szCs w:val="24"/>
        </w:rPr>
        <w:br/>
        <w:t>(в ред. Федерального закона от 02.10.2007 N 225-ФЗ)</w:t>
      </w:r>
    </w:p>
    <w:p w:rsidR="006A2267" w:rsidRDefault="006A2267" w:rsidP="006A2267">
      <w:pPr>
        <w:numPr>
          <w:ilvl w:val="0"/>
          <w:numId w:val="21"/>
        </w:numPr>
        <w:shd w:val="clear" w:color="auto" w:fill="FFFFFF"/>
        <w:spacing w:after="120" w:line="252" w:lineRule="atLeast"/>
        <w:ind w:left="0" w:firstLine="0"/>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К заявлению прилагаются документы, указанные в статье 126 настоящего Кодекса, а также текст оспариваемого акта, решения. 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 </w:t>
      </w:r>
      <w:r>
        <w:rPr>
          <w:rFonts w:ascii="Times New Roman" w:eastAsia="Times New Roman" w:hAnsi="Times New Roman"/>
          <w:i/>
          <w:iCs/>
          <w:color w:val="000000"/>
          <w:sz w:val="24"/>
          <w:szCs w:val="24"/>
        </w:rPr>
        <w:t>(в ред. Федерального закона от 02.10.2007 N 225-ФЗ)</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 некоторых вопросах, связанных с применением части 3 статьи 199 см. Информационное письмо Президиума ВАС РФ от 13.08.2004 N 83.</w:t>
      </w:r>
    </w:p>
    <w:p w:rsidR="006A2267" w:rsidRDefault="006A2267" w:rsidP="006A2267">
      <w:pPr>
        <w:numPr>
          <w:ilvl w:val="0"/>
          <w:numId w:val="22"/>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 ходатайству заявителя арбитражный суд может приостановить действие оспариваемого акта, решения.</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A2267" w:rsidRDefault="006A2267" w:rsidP="006A2267">
      <w:pPr>
        <w:numPr>
          <w:ilvl w:val="0"/>
          <w:numId w:val="23"/>
        </w:numPr>
        <w:shd w:val="clear" w:color="auto" w:fill="FFFFFF"/>
        <w:spacing w:after="120" w:line="252" w:lineRule="atLeast"/>
        <w:ind w:left="0" w:firstLine="0"/>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1.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r>
        <w:rPr>
          <w:rFonts w:ascii="Times New Roman" w:eastAsia="Times New Roman" w:hAnsi="Times New Roman"/>
          <w:color w:val="000000"/>
          <w:sz w:val="24"/>
          <w:szCs w:val="24"/>
        </w:rPr>
        <w:br/>
      </w:r>
      <w:r>
        <w:rPr>
          <w:rFonts w:ascii="Times New Roman" w:eastAsia="Times New Roman" w:hAnsi="Times New Roman"/>
          <w:i/>
          <w:iCs/>
          <w:color w:val="000000"/>
          <w:sz w:val="24"/>
          <w:szCs w:val="24"/>
        </w:rPr>
        <w:t>(в ред. Федерального закона от 30.04.2010 N 69-ФЗ)</w:t>
      </w:r>
      <w:r>
        <w:rPr>
          <w:rFonts w:ascii="Times New Roman" w:eastAsia="Times New Roman" w:hAnsi="Times New Roman"/>
          <w:color w:val="000000"/>
          <w:sz w:val="24"/>
          <w:szCs w:val="24"/>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rPr>
          <w:rFonts w:ascii="Times New Roman" w:eastAsia="Times New Roman" w:hAnsi="Times New Roman"/>
          <w:color w:val="000000"/>
          <w:sz w:val="24"/>
          <w:szCs w:val="24"/>
        </w:rPr>
        <w:br/>
      </w:r>
      <w:r>
        <w:rPr>
          <w:rFonts w:ascii="Times New Roman" w:eastAsia="Times New Roman" w:hAnsi="Times New Roman"/>
          <w:i/>
          <w:iCs/>
          <w:color w:val="000000"/>
          <w:sz w:val="24"/>
          <w:szCs w:val="24"/>
        </w:rPr>
        <w:t>(в ред. Федерального закона от 02.10.2007 N 225-ФЗ)</w:t>
      </w:r>
    </w:p>
    <w:p w:rsidR="006A2267" w:rsidRDefault="006A2267" w:rsidP="006A2267">
      <w:pPr>
        <w:numPr>
          <w:ilvl w:val="0"/>
          <w:numId w:val="2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A2267" w:rsidRDefault="006A2267" w:rsidP="006A2267">
      <w:pPr>
        <w:numPr>
          <w:ilvl w:val="0"/>
          <w:numId w:val="2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w:t>
      </w:r>
      <w:r>
        <w:rPr>
          <w:rFonts w:ascii="Times New Roman" w:eastAsia="Times New Roman" w:hAnsi="Times New Roman"/>
          <w:color w:val="000000"/>
          <w:sz w:val="24"/>
          <w:szCs w:val="24"/>
        </w:rPr>
        <w:lastRenderedPageBreak/>
        <w:t>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 В соответствии с конституционно-правовым смыслом, выявленном в Определении Конституционного Суда РФ от 12.07.2006 N267-О,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 налоговой ответственности и предоставлении налогового вычета.</w:t>
      </w:r>
    </w:p>
    <w:p w:rsidR="006A2267" w:rsidRDefault="006A2267" w:rsidP="006A2267">
      <w:pPr>
        <w:numPr>
          <w:ilvl w:val="0"/>
          <w:numId w:val="2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6A2267" w:rsidRDefault="006A2267" w:rsidP="006A2267">
      <w:pPr>
        <w:numPr>
          <w:ilvl w:val="0"/>
          <w:numId w:val="2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6A2267" w:rsidRDefault="006A2267" w:rsidP="006A2267">
      <w:pPr>
        <w:numPr>
          <w:ilvl w:val="0"/>
          <w:numId w:val="23"/>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A2267" w:rsidRDefault="006A2267" w:rsidP="006A2267">
      <w:pPr>
        <w:shd w:val="clear" w:color="auto" w:fill="FFFFFF"/>
        <w:spacing w:after="0" w:line="252"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A2267" w:rsidRDefault="006A2267" w:rsidP="006A2267">
      <w:pPr>
        <w:numPr>
          <w:ilvl w:val="0"/>
          <w:numId w:val="2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6A2267" w:rsidRDefault="006A2267" w:rsidP="006A2267">
      <w:pPr>
        <w:numPr>
          <w:ilvl w:val="0"/>
          <w:numId w:val="2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6A2267" w:rsidRDefault="006A2267" w:rsidP="006A2267">
      <w:pPr>
        <w:numPr>
          <w:ilvl w:val="0"/>
          <w:numId w:val="2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w:t>
      </w:r>
      <w:r>
        <w:rPr>
          <w:rFonts w:ascii="Times New Roman" w:eastAsia="Times New Roman" w:hAnsi="Times New Roman"/>
          <w:color w:val="000000"/>
          <w:sz w:val="24"/>
          <w:szCs w:val="24"/>
        </w:rPr>
        <w:lastRenderedPageBreak/>
        <w:t>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A2267" w:rsidRDefault="006A2267" w:rsidP="006A2267">
      <w:pPr>
        <w:numPr>
          <w:ilvl w:val="0"/>
          <w:numId w:val="24"/>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наименование органа или лица, принявших оспариваемый акт, решение; название, номер, дата принятия оспариваемого акта, решения;</w:t>
      </w:r>
      <w:r>
        <w:rPr>
          <w:rFonts w:ascii="Times New Roman" w:eastAsia="Times New Roman" w:hAnsi="Times New Roman"/>
          <w:color w:val="000000"/>
          <w:sz w:val="24"/>
          <w:szCs w:val="24"/>
        </w:rPr>
        <w:br/>
        <w:t>2) название закона или иного нормативного правового акта, на соответствие которому проверены оспариваемый акт, решение;</w:t>
      </w:r>
      <w:r>
        <w:rPr>
          <w:rFonts w:ascii="Times New Roman" w:eastAsia="Times New Roman" w:hAnsi="Times New Roman"/>
          <w:color w:val="000000"/>
          <w:sz w:val="24"/>
          <w:szCs w:val="24"/>
        </w:rPr>
        <w:b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6A2267" w:rsidRDefault="006A2267" w:rsidP="006A2267">
      <w:pPr>
        <w:numPr>
          <w:ilvl w:val="0"/>
          <w:numId w:val="25"/>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Pr>
          <w:rFonts w:ascii="Times New Roman" w:eastAsia="Times New Roman" w:hAnsi="Times New Roman"/>
          <w:color w:val="000000"/>
          <w:sz w:val="24"/>
          <w:szCs w:val="24"/>
        </w:rPr>
        <w:br/>
        <w:t>2) название закона или иного нормативного правового акта, на соответствие которым проверены оспариваемые действия (бездействие), решения;</w:t>
      </w:r>
      <w:r>
        <w:rPr>
          <w:rFonts w:ascii="Times New Roman" w:eastAsia="Times New Roman" w:hAnsi="Times New Roman"/>
          <w:color w:val="000000"/>
          <w:sz w:val="24"/>
          <w:szCs w:val="24"/>
        </w:rPr>
        <w:b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6A2267" w:rsidRDefault="006A2267" w:rsidP="006A2267">
      <w:pPr>
        <w:numPr>
          <w:ilvl w:val="0"/>
          <w:numId w:val="26"/>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6A2267" w:rsidRDefault="006A2267" w:rsidP="006A2267">
      <w:pPr>
        <w:shd w:val="clear" w:color="auto" w:fill="FFFFFF"/>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 некоторых вопросах применения части 7 статьи 201 см. информационное письмо Президиума ВАС РФ от 24.07.2003 N 73.</w:t>
      </w:r>
    </w:p>
    <w:p w:rsidR="006A2267" w:rsidRDefault="006A2267" w:rsidP="006A2267">
      <w:pPr>
        <w:numPr>
          <w:ilvl w:val="0"/>
          <w:numId w:val="27"/>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6A2267" w:rsidRDefault="006A2267" w:rsidP="006A2267">
      <w:pPr>
        <w:numPr>
          <w:ilvl w:val="0"/>
          <w:numId w:val="27"/>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6A2267" w:rsidRDefault="006A2267" w:rsidP="006A2267">
      <w:pPr>
        <w:numPr>
          <w:ilvl w:val="0"/>
          <w:numId w:val="27"/>
        </w:numPr>
        <w:shd w:val="clear" w:color="auto" w:fill="FFFFFF"/>
        <w:spacing w:after="120" w:line="252" w:lineRule="atLeast"/>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6A2267" w:rsidRDefault="006A2267" w:rsidP="006A2267">
      <w:pPr>
        <w:shd w:val="clear" w:color="auto" w:fill="FFFFFF"/>
        <w:spacing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 некоторых вопросах, возникших в судебной практике при рассмотрении дел об административных правонарушениях, см. Постановление Пленума ВАС РФ от 02.06.2004 N 10.</w:t>
      </w:r>
    </w:p>
    <w:p w:rsidR="006A2267" w:rsidRDefault="006A2267" w:rsidP="006A2267">
      <w:pPr>
        <w:rPr>
          <w:rFonts w:ascii="Times New Roman" w:hAnsi="Times New Roman"/>
          <w:sz w:val="24"/>
          <w:szCs w:val="24"/>
        </w:rPr>
      </w:pPr>
    </w:p>
    <w:p w:rsidR="006A2267" w:rsidRDefault="006A2267" w:rsidP="006A2267"/>
    <w:p w:rsidR="00B7784E" w:rsidRDefault="00B7784E"/>
    <w:sectPr w:rsidR="00B77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w:hAnsi="Wingdings"/>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67"/>
    <w:rsid w:val="0039751F"/>
    <w:rsid w:val="006A2267"/>
    <w:rsid w:val="009C3DCC"/>
    <w:rsid w:val="00B7784E"/>
    <w:rsid w:val="00E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D091"/>
  <w15:chartTrackingRefBased/>
  <w15:docId w15:val="{23338304-77AC-4690-8051-E2031AB2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267"/>
    <w:pPr>
      <w:suppressAutoHyphens/>
      <w:spacing w:after="200" w:line="276" w:lineRule="auto"/>
    </w:pPr>
    <w:rPr>
      <w:rFonts w:ascii="Calibri" w:eastAsia="Lucida Sans Unicode" w:hAnsi="Calibri" w:cs="Times New Roman"/>
      <w:kern w:val="2"/>
      <w:lang w:eastAsia="ar-SA"/>
    </w:rPr>
  </w:style>
  <w:style w:type="paragraph" w:styleId="1">
    <w:name w:val="heading 1"/>
    <w:basedOn w:val="a"/>
    <w:next w:val="a"/>
    <w:link w:val="10"/>
    <w:qFormat/>
    <w:rsid w:val="0039751F"/>
    <w:pPr>
      <w:keepNext/>
      <w:widowControl w:val="0"/>
      <w:autoSpaceDE w:val="0"/>
      <w:autoSpaceDN w:val="0"/>
      <w:adjustRightInd w:val="0"/>
      <w:ind w:firstLine="709"/>
      <w:jc w:val="both"/>
      <w:outlineLvl w:val="0"/>
    </w:pPr>
    <w:rPr>
      <w:rFonts w:eastAsia="Times New Roman"/>
      <w:sz w:val="24"/>
      <w:szCs w:val="24"/>
    </w:rPr>
  </w:style>
  <w:style w:type="paragraph" w:styleId="2">
    <w:name w:val="heading 2"/>
    <w:basedOn w:val="a"/>
    <w:next w:val="a"/>
    <w:link w:val="20"/>
    <w:semiHidden/>
    <w:unhideWhenUsed/>
    <w:qFormat/>
    <w:rsid w:val="003975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9751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39751F"/>
    <w:pPr>
      <w:keepNext/>
      <w:spacing w:before="240" w:after="60"/>
      <w:outlineLvl w:val="3"/>
    </w:pPr>
    <w:rPr>
      <w:rFonts w:eastAsia="Times New Roman"/>
      <w:b/>
      <w:bCs/>
    </w:rPr>
  </w:style>
  <w:style w:type="paragraph" w:styleId="5">
    <w:name w:val="heading 5"/>
    <w:basedOn w:val="a"/>
    <w:next w:val="a"/>
    <w:link w:val="50"/>
    <w:uiPriority w:val="9"/>
    <w:semiHidden/>
    <w:unhideWhenUsed/>
    <w:qFormat/>
    <w:rsid w:val="0039751F"/>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39751F"/>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39751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51F"/>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9751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39751F"/>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semiHidden/>
    <w:rsid w:val="003975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39751F"/>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uiPriority w:val="9"/>
    <w:semiHidden/>
    <w:rsid w:val="0039751F"/>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uiPriority w:val="9"/>
    <w:semiHidden/>
    <w:rsid w:val="0039751F"/>
    <w:rPr>
      <w:rFonts w:asciiTheme="majorHAnsi" w:eastAsiaTheme="majorEastAsia" w:hAnsiTheme="majorHAnsi" w:cstheme="majorBidi"/>
      <w:i/>
      <w:iCs/>
      <w:color w:val="1F3763" w:themeColor="accent1" w:themeShade="7F"/>
      <w:sz w:val="28"/>
      <w:szCs w:val="28"/>
      <w:lang w:eastAsia="ru-RU"/>
    </w:rPr>
  </w:style>
  <w:style w:type="paragraph" w:styleId="a3">
    <w:name w:val="caption"/>
    <w:basedOn w:val="a"/>
    <w:next w:val="a"/>
    <w:semiHidden/>
    <w:unhideWhenUsed/>
    <w:qFormat/>
    <w:rsid w:val="0039751F"/>
    <w:pPr>
      <w:spacing w:before="120" w:after="120"/>
    </w:pPr>
    <w:rPr>
      <w:rFonts w:eastAsia="Times New Roman"/>
      <w:b/>
      <w:sz w:val="20"/>
      <w:szCs w:val="20"/>
    </w:rPr>
  </w:style>
  <w:style w:type="paragraph" w:styleId="a4">
    <w:name w:val="Title"/>
    <w:basedOn w:val="a"/>
    <w:link w:val="a5"/>
    <w:uiPriority w:val="10"/>
    <w:qFormat/>
    <w:rsid w:val="0039751F"/>
    <w:pPr>
      <w:jc w:val="center"/>
    </w:pPr>
    <w:rPr>
      <w:rFonts w:eastAsia="Times New Roman"/>
      <w:szCs w:val="20"/>
    </w:rPr>
  </w:style>
  <w:style w:type="character" w:customStyle="1" w:styleId="a5">
    <w:name w:val="Заголовок Знак"/>
    <w:basedOn w:val="a0"/>
    <w:link w:val="a4"/>
    <w:uiPriority w:val="10"/>
    <w:rsid w:val="0039751F"/>
    <w:rPr>
      <w:rFonts w:ascii="Times New Roman" w:eastAsia="Times New Roman" w:hAnsi="Times New Roman" w:cs="Times New Roman"/>
      <w:sz w:val="28"/>
      <w:szCs w:val="20"/>
      <w:lang w:eastAsia="ru-RU"/>
    </w:rPr>
  </w:style>
  <w:style w:type="paragraph" w:styleId="a6">
    <w:name w:val="Subtitle"/>
    <w:basedOn w:val="a"/>
    <w:next w:val="a7"/>
    <w:link w:val="a8"/>
    <w:qFormat/>
    <w:rsid w:val="0039751F"/>
    <w:pPr>
      <w:jc w:val="center"/>
    </w:pPr>
    <w:rPr>
      <w:rFonts w:eastAsia="Times New Roman"/>
      <w:b/>
      <w:sz w:val="36"/>
      <w:szCs w:val="20"/>
    </w:rPr>
  </w:style>
  <w:style w:type="character" w:customStyle="1" w:styleId="a8">
    <w:name w:val="Подзаголовок Знак"/>
    <w:basedOn w:val="a0"/>
    <w:link w:val="a6"/>
    <w:rsid w:val="0039751F"/>
    <w:rPr>
      <w:rFonts w:ascii="Times New Roman" w:eastAsia="Times New Roman" w:hAnsi="Times New Roman" w:cs="Times New Roman"/>
      <w:b/>
      <w:sz w:val="36"/>
      <w:szCs w:val="20"/>
      <w:lang w:eastAsia="ar-SA"/>
    </w:rPr>
  </w:style>
  <w:style w:type="paragraph" w:styleId="a7">
    <w:name w:val="Body Text"/>
    <w:basedOn w:val="a"/>
    <w:link w:val="a9"/>
    <w:uiPriority w:val="99"/>
    <w:semiHidden/>
    <w:unhideWhenUsed/>
    <w:rsid w:val="0039751F"/>
    <w:pPr>
      <w:spacing w:after="120"/>
    </w:pPr>
  </w:style>
  <w:style w:type="character" w:customStyle="1" w:styleId="a9">
    <w:name w:val="Основной текст Знак"/>
    <w:basedOn w:val="a0"/>
    <w:link w:val="a7"/>
    <w:uiPriority w:val="99"/>
    <w:semiHidden/>
    <w:rsid w:val="0039751F"/>
    <w:rPr>
      <w:rFonts w:ascii="Times New Roman" w:hAnsi="Times New Roman"/>
      <w:color w:val="292929"/>
      <w:sz w:val="28"/>
      <w:szCs w:val="28"/>
      <w:lang w:eastAsia="ru-RU"/>
    </w:rPr>
  </w:style>
  <w:style w:type="paragraph" w:styleId="aa">
    <w:name w:val="No Spacing"/>
    <w:qFormat/>
    <w:rsid w:val="0039751F"/>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9751F"/>
    <w:pPr>
      <w:ind w:left="720"/>
      <w:contextualSpacing/>
    </w:pPr>
    <w:rPr>
      <w:rFonts w:eastAsia="Times New Roman"/>
      <w:sz w:val="24"/>
      <w:szCs w:val="24"/>
    </w:rPr>
  </w:style>
  <w:style w:type="character" w:styleId="ac">
    <w:name w:val="Hyperlink"/>
    <w:basedOn w:val="a0"/>
    <w:semiHidden/>
    <w:unhideWhenUsed/>
    <w:rsid w:val="009C3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0041">
      <w:bodyDiv w:val="1"/>
      <w:marLeft w:val="0"/>
      <w:marRight w:val="0"/>
      <w:marTop w:val="0"/>
      <w:marBottom w:val="0"/>
      <w:divBdr>
        <w:top w:val="none" w:sz="0" w:space="0" w:color="auto"/>
        <w:left w:val="none" w:sz="0" w:space="0" w:color="auto"/>
        <w:bottom w:val="none" w:sz="0" w:space="0" w:color="auto"/>
        <w:right w:val="none" w:sz="0" w:space="0" w:color="auto"/>
      </w:divBdr>
    </w:div>
    <w:div w:id="5378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ertolovo.ru/bitrix/rk.php?event1=file&amp;event2=download&amp;goto=%2Fregulatory%2Fappeals%2Ffiles%2FStat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ertolovo.ru/bitrix/rk.php?event1=file&amp;event2=download&amp;goto=%2Fregulatory%2Fappeals%2Ffiles%2FStat12.doc" TargetMode="External"/><Relationship Id="rId5" Type="http://schemas.openxmlformats.org/officeDocument/2006/relationships/hyperlink" Target="http://www.mosertolovo.ru/bitrix/rk.php?event1=file&amp;event2=download&amp;goto=%2Fregulatory%2Fappeals%2Ffiles%2FStat4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7073</Words>
  <Characters>40320</Characters>
  <Application>Microsoft Office Word</Application>
  <DocSecurity>0</DocSecurity>
  <Lines>336</Lines>
  <Paragraphs>94</Paragraphs>
  <ScaleCrop>false</ScaleCrop>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2022-06-27T08:00:00Z</dcterms:created>
  <dcterms:modified xsi:type="dcterms:W3CDTF">2022-06-27T08:10:00Z</dcterms:modified>
</cp:coreProperties>
</file>