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7" w:rsidRPr="00315F37" w:rsidRDefault="00315F37" w:rsidP="00315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F37">
        <w:rPr>
          <w:rFonts w:ascii="Times New Roman" w:hAnsi="Times New Roman" w:cs="Times New Roman"/>
          <w:b/>
          <w:bCs/>
          <w:sz w:val="28"/>
          <w:szCs w:val="28"/>
        </w:rPr>
        <w:t>Уважаемые жители поселения!</w:t>
      </w:r>
    </w:p>
    <w:p w:rsidR="00315F37" w:rsidRDefault="00315F37" w:rsidP="00315F37">
      <w:pPr>
        <w:shd w:val="clear" w:color="auto" w:fill="F5F5F5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5F37" w:rsidRPr="00315F37" w:rsidRDefault="00315F37" w:rsidP="00315F37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2021 года вступил в силу Федеральный закон от 30.12.2020 N 518-ФЗ "О внесении изменений в отдельные законодательные акты Российской Федерации".</w:t>
      </w:r>
    </w:p>
    <w:p w:rsidR="00315F37" w:rsidRPr="00315F37" w:rsidRDefault="00315F37" w:rsidP="0031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.75pt" o:hrpct="0" o:hralign="center" o:hrstd="t" o:hrnoshade="t" o:hr="t" fillcolor="black" stroked="f"/>
        </w:pic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законом органам местного самоуправления отнесены новые полномочия по выявлению правообладателей ранее учтённых объектов недвижимости и направлению сведений о правообладателях этих объектов для внесения в Единый государственный реестр недвижимости (ЕГРН).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Что означает ранее учтенные объекты недвижимости?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частей</w:t>
      </w:r>
      <w:proofErr w:type="gramEnd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9 ст. 69 Закона о регистрации ранее учтенными объектами недвижимости являются: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 (01.03.2008),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государственный кадастровый учет которых не осуществлен, но права, на которые зарегистрированы в ЕГРН и не прекращены,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в отношении которых права возникли до дня вступления в силу Федерального </w:t>
      </w:r>
      <w:hyperlink r:id="rId5" w:history="1">
        <w:r w:rsidRPr="00315F37">
          <w:rPr>
            <w:rStyle w:val="ac"/>
            <w:rFonts w:ascii="Times New Roman" w:eastAsia="Times New Roman" w:hAnsi="Times New Roman" w:cs="Times New Roman"/>
            <w:color w:val="00A7E4"/>
            <w:sz w:val="24"/>
            <w:szCs w:val="24"/>
            <w:bdr w:val="none" w:sz="0" w:space="0" w:color="auto" w:frame="1"/>
          </w:rPr>
          <w:t>закона</w:t>
        </w:r>
      </w:hyperlink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21.07.1997 № 122-ФЗ "О государственной регистрации прав на недвижимое имущество и сделок с ним" (31.01.1998), и не прекращены, сведения о правах не внесены в ЕГРН и государственный кадастровый учет не осуществлялся.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518-ФЗ конкретизирует, что закон применяется к объектам, на которые документы были оформлены до дня вступления в силу 21.07.1997 № 122-ФЗ "О государственной регистрации прав на недвижимое имущество и сделок с ним" (31.01.1998) и права не зарегистрированы в ЕГРН (п. 3 ст. 5 ФЗ № 518-ФЗ).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Какая недвижимость относится к ранее учтенным объектам недвижимости?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о регистрации в ст. 69 и Федеральный закон № 518-ФЗ не содержат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Как узнать, что вы собственник ранее учтенного объекта недвижимости и что с этим делать?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Право собственности нужно подтвердить правоустанавливающими или </w:t>
      </w:r>
      <w:proofErr w:type="spellStart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правоудостоверяющими</w:t>
      </w:r>
      <w:proofErr w:type="spellEnd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например,</w:t>
      </w:r>
    </w:p>
    <w:p w:rsidR="00315F37" w:rsidRPr="00315F37" w:rsidRDefault="00315F37" w:rsidP="00315F3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 — свидетельства о праве собственности на землю по форме, утвержденной </w:t>
      </w:r>
      <w:hyperlink r:id="rId6" w:history="1">
        <w:r w:rsidRPr="00315F37">
          <w:rPr>
            <w:rStyle w:val="ac"/>
            <w:rFonts w:ascii="Times New Roman" w:eastAsia="Times New Roman" w:hAnsi="Times New Roman" w:cs="Times New Roman"/>
            <w:color w:val="00A7E4"/>
            <w:sz w:val="24"/>
            <w:szCs w:val="24"/>
            <w:bdr w:val="none" w:sz="0" w:space="0" w:color="auto" w:frame="1"/>
          </w:rPr>
          <w:t>Указом</w:t>
        </w:r>
      </w:hyperlink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Российской Федерации от 27.10.1993 №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 </w:t>
      </w:r>
      <w:hyperlink r:id="rId7" w:history="1">
        <w:r w:rsidRPr="00315F37">
          <w:rPr>
            <w:rStyle w:val="ac"/>
            <w:rFonts w:ascii="Times New Roman" w:eastAsia="Times New Roman" w:hAnsi="Times New Roman" w:cs="Times New Roman"/>
            <w:color w:val="00A7E4"/>
            <w:sz w:val="24"/>
            <w:szCs w:val="24"/>
            <w:bdr w:val="none" w:sz="0" w:space="0" w:color="auto" w:frame="1"/>
          </w:rPr>
          <w:t>Постановлением</w:t>
        </w:r>
      </w:hyperlink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РСФСР от 17.09.1991 №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землей", свидетельства о праве собственности на землю по форме, утвержденной </w:t>
      </w:r>
      <w:hyperlink r:id="rId8" w:history="1">
        <w:r w:rsidRPr="00315F37">
          <w:rPr>
            <w:rStyle w:val="ac"/>
            <w:rFonts w:ascii="Times New Roman" w:eastAsia="Times New Roman" w:hAnsi="Times New Roman" w:cs="Times New Roman"/>
            <w:color w:val="00A7E4"/>
            <w:sz w:val="24"/>
            <w:szCs w:val="24"/>
            <w:bdr w:val="none" w:sz="0" w:space="0" w:color="auto" w:frame="1"/>
          </w:rPr>
          <w:t>Постановлением</w:t>
        </w:r>
      </w:hyperlink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19.03.1992 № 177 "Об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землей сельскохозяйственного назначения" (</w:t>
      </w:r>
      <w:hyperlink r:id="rId9" w:history="1">
        <w:r w:rsidRPr="00315F37">
          <w:rPr>
            <w:rStyle w:val="ac"/>
            <w:rFonts w:ascii="Times New Roman" w:eastAsia="Times New Roman" w:hAnsi="Times New Roman" w:cs="Times New Roman"/>
            <w:color w:val="00A7E4"/>
            <w:sz w:val="24"/>
            <w:szCs w:val="24"/>
            <w:bdr w:val="none" w:sz="0" w:space="0" w:color="auto" w:frame="1"/>
          </w:rPr>
          <w:t>п. 9 ст. 3</w:t>
        </w:r>
      </w:hyperlink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25.10.2001 № 137-ФЗ), выписки из </w:t>
      </w:r>
      <w:proofErr w:type="spellStart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:rsidR="00315F37" w:rsidRPr="00315F37" w:rsidRDefault="00315F37" w:rsidP="00315F3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ОКС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315F37" w:rsidRPr="00315F37" w:rsidRDefault="00315F37" w:rsidP="00315F3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(Письмо Минэкономразвития России от 18.04.2017 № ОГ-Д23-4496)</w:t>
      </w:r>
    </w:p>
    <w:p w:rsidR="00315F37" w:rsidRPr="00315F37" w:rsidRDefault="00315F37" w:rsidP="00315F3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Кто и как будет выявлять эти объекты </w:t>
      </w:r>
      <w:proofErr w:type="spellStart"/>
      <w:proofErr w:type="gramStart"/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недвижимости?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spellEnd"/>
      <w:proofErr w:type="gramEnd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(Администрации муниципальных образований в лице своих структурных подразделений), в порядке, предусмотренном ст. 62,1 Закона о регистрации в редакции ФЗ от 30.12.2020 № 518-ФЗ.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органов местного самоуправления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 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нужно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подготавливать в следующих случаях:</w:t>
      </w:r>
    </w:p>
    <w:p w:rsidR="00315F37" w:rsidRPr="00315F37" w:rsidRDefault="00315F37" w:rsidP="00315F3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ответы на запросы содержат противоречивую </w:t>
      </w:r>
      <w:proofErr w:type="gramStart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информацию,-</w:t>
      </w:r>
      <w:proofErr w:type="gramEnd"/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сведений о правообладателе, если сведения об объекте (кадастровый/условный номер) имеются в ЕГРН.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Зачем вносить сведения в ЕГРН гражданам?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преимуществам процедуры выявления правообладателей ранее учтенных объектов можно отнести для правообладателей: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-доступность и достоверность сведений об объектах недвижимости, являющихся ранее учтенными,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услуг по учету недвижимости и регистрации прав,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-своевременное информирование правообладателей об установлении охранных зон, ином ограничении прав,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для государства: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-дополнительные налоговые поступления в бюджет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-благоприятное влияние на инвестиционную деятельность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-Могут ли органы власти самостоятельно вносить данные о правообладателе?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новой редакции ч. 3 ст. 69 Закона о регистрации государственная регистрация прав на ранее учтенные объекты недвижимости является обязательной при внесении сведений о таких объектах недвижимости как о ранее учтенных в ЕГРН в случае, если с заявлением о внесении сведений о соответствующем объекте недвижимости как о ранее учтенном обратился </w:t>
      </w: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правообладатель</w:t>
      </w: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при отсутствии возражений выявленного правообладателя орган местного самоуправления самостоятельно направляет орган регистрации прав соответствующее решение.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данные о правообладателе вносятся в сведения кадастра недвижимости, а не реестра прав.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Советы и рекомендации собственникам недвижимости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5F37" w:rsidRPr="00315F37" w:rsidRDefault="00315F37" w:rsidP="00315F3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настоящее время граждане освобождены от оплаты госпошлины за регистрацию ранее возникших прав, таким образом каких-либо дополнительных обременений финансовых внесение сведений в ЕГРН не потребует.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действующему законодательству</w:t>
      </w:r>
      <w:proofErr w:type="gramEnd"/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ранее возникшие права считаются действующими вне зависимости от внесения сведений о них в ЕГРН.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315F37" w:rsidRPr="00315F37" w:rsidRDefault="00315F37" w:rsidP="00315F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Таким образом, </w:t>
      </w:r>
      <w:bookmarkStart w:id="0" w:name="_Hlk126916022"/>
      <w:r w:rsidRPr="0031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315F37" w:rsidRPr="00315F37" w:rsidRDefault="00315F37" w:rsidP="00315F3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F37">
        <w:rPr>
          <w:rFonts w:ascii="Times New Roman" w:hAnsi="Times New Roman" w:cs="Times New Roman"/>
          <w:b/>
          <w:bCs/>
          <w:sz w:val="24"/>
          <w:szCs w:val="24"/>
        </w:rPr>
        <w:t>- перечень и способы подачи документов, необходимых для подачи заявления о государственной регистрации прав на ранее учтенный объект недвижимости;</w:t>
      </w:r>
    </w:p>
    <w:p w:rsidR="00315F37" w:rsidRPr="00315F37" w:rsidRDefault="00315F37" w:rsidP="00315F3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F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о возможности регистрации ранее учтенного права без оплаты государственной пошлины; </w:t>
      </w:r>
    </w:p>
    <w:p w:rsidR="00315F37" w:rsidRPr="00315F37" w:rsidRDefault="00315F37" w:rsidP="00315F3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F37">
        <w:rPr>
          <w:rFonts w:ascii="Times New Roman" w:hAnsi="Times New Roman" w:cs="Times New Roman"/>
          <w:b/>
          <w:bCs/>
          <w:sz w:val="24"/>
          <w:szCs w:val="24"/>
        </w:rPr>
        <w:t>- иную информацию, касающуюся мероприятий по выявлению правообладателей ранее учтенных объектов недвижимости.</w:t>
      </w:r>
      <w:bookmarkEnd w:id="0"/>
    </w:p>
    <w:p w:rsidR="00B7784E" w:rsidRPr="00315F37" w:rsidRDefault="00B7784E" w:rsidP="00315F37">
      <w:pPr>
        <w:jc w:val="both"/>
        <w:rPr>
          <w:sz w:val="24"/>
          <w:szCs w:val="24"/>
        </w:rPr>
      </w:pPr>
      <w:bookmarkStart w:id="1" w:name="_GoBack"/>
      <w:bookmarkEnd w:id="1"/>
    </w:p>
    <w:sectPr w:rsidR="00B7784E" w:rsidRPr="003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C4B46"/>
    <w:multiLevelType w:val="multilevel"/>
    <w:tmpl w:val="E74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7"/>
    <w:rsid w:val="00315F37"/>
    <w:rsid w:val="0039751F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40EE-C373-42E0-B35F-6DF36CF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3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rFonts w:eastAsia="Times New Roman" w:cs="Times New Roman"/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eastAsia="Times New Roman" w:cs="Times New Roman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rFonts w:eastAsia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1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EF61180ABC3C5A3808E4CA9B9AFC2B4F67D473627B661D6CC7B657BCD53132B2F47B98FCBFF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14B7D9B280BA72E812452230522CCDCFE1F80ABC3C5A3808E4CA9B9BDC2ECFA7C4F2826B474809D3DF3o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D14B7D9B280BA72E812452230522CCDFFE1F8EF594C7F2D58049A1E9E7D2FAB370463626B26C84966B613299560C233759BD91CBF811F9o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C99E42B9C4335F5AAB03112EB56C413661612AE5197677ABD8EE2D82B7AD21AF2E02637760267312FD75E9FBc4h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296D72B57D9034091885816FDF3976F37D4EAC1253A2FE7A4B09612E57222DA830CE2ACEC91B05D9F7996C19764482D360D15B021774553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2023-02-14T06:59:00Z</dcterms:created>
  <dcterms:modified xsi:type="dcterms:W3CDTF">2023-02-14T07:00:00Z</dcterms:modified>
</cp:coreProperties>
</file>